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ContentType="application/vnd.openxmlformats-officedocument.custom-properties+xml" PartName="/docProps/custom.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arget="docProps/custom.xml" Type="http://schemas.openxmlformats.org/officeDocument/2006/relationships/custom-properties"/>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8AC4B" w14:textId="77777777" w:rsidR="00F873D1" w:rsidRPr="002A14C5" w:rsidRDefault="00000000">
      <w:pPr>
        <w:spacing w:after="480"/>
        <w:jc w:val="center"/>
        <w:rPr>
          <w:sz w:val="24"/>
          <w:szCs w:val="24"/>
          <w:lang w:eastAsia="zh-CN"/>
        </w:rPr>
      </w:pPr>
      <w:r w:rsidRPr="002A14C5">
        <w:rPr>
          <w:rFonts w:ascii="SimSun" w:eastAsia="SimSun" w:hAnsi="SimSun"/>
          <w:b/>
          <w:bCs/>
          <w:sz w:val="24"/>
          <w:szCs w:val="24"/>
          <w:lang w:val="zh-CN" w:eastAsia="zh-CN"/>
        </w:rPr>
        <w:t>李应鲁：疯狂的思念</w:t>
      </w:r>
    </w:p>
    <w:p w14:paraId="2536BA46" w14:textId="4310F031" w:rsidR="00F873D1" w:rsidRPr="002A14C5" w:rsidRDefault="00000000">
      <w:pPr>
        <w:spacing w:after="240" w:line="400" w:lineRule="auto"/>
        <w:ind w:firstLine="420"/>
        <w:jc w:val="both"/>
        <w:rPr>
          <w:sz w:val="24"/>
          <w:szCs w:val="24"/>
          <w:lang w:eastAsia="zh-CN"/>
        </w:rPr>
      </w:pPr>
      <w:r w:rsidRPr="002A14C5">
        <w:rPr>
          <w:rFonts w:ascii="SimSun" w:eastAsia="SimSun" w:hAnsi="SimSun"/>
          <w:sz w:val="24"/>
          <w:szCs w:val="24"/>
          <w:lang w:val="zh-CN" w:eastAsia="zh-CN"/>
        </w:rPr>
        <w:t>长期以来，顾庵李应鲁的艺术多以其赴法之后的创作为中心，被</w:t>
      </w:r>
      <w:r w:rsidR="00176C61" w:rsidRPr="002A14C5">
        <w:rPr>
          <w:rFonts w:ascii="SimSun" w:eastAsia="SimSun" w:hAnsi="SimSun" w:hint="eastAsia"/>
          <w:sz w:val="24"/>
          <w:szCs w:val="24"/>
          <w:lang w:val="zh-CN" w:eastAsia="zh-CN"/>
        </w:rPr>
        <w:t>分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割</w:t>
      </w:r>
      <w:r w:rsidR="00176C61" w:rsidRPr="002A14C5">
        <w:rPr>
          <w:rFonts w:ascii="SimSun" w:eastAsia="SimSun" w:hAnsi="SimSun" w:hint="eastAsia"/>
          <w:sz w:val="24"/>
          <w:szCs w:val="24"/>
          <w:lang w:val="zh-CN" w:eastAsia="zh-CN"/>
        </w:rPr>
        <w:t>式地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加以理解。相较于他在国家丧失主权与朝鲜战争时期，即移居法国之前创作的“四君子”与“绘画”，1958年赴法之后的“</w:t>
      </w:r>
      <w:r w:rsidR="00176C61" w:rsidRPr="002A14C5">
        <w:rPr>
          <w:rFonts w:ascii="SimSun" w:eastAsia="SimSun" w:hAnsi="SimSun" w:hint="eastAsia"/>
          <w:sz w:val="24"/>
          <w:szCs w:val="24"/>
          <w:lang w:val="zh-CN" w:eastAsia="zh-CN"/>
        </w:rPr>
        <w:t>无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形</w:t>
      </w:r>
      <w:r w:rsidR="00176C61" w:rsidRPr="002A14C5">
        <w:rPr>
          <w:rFonts w:ascii="SimSun" w:eastAsia="SimSun" w:hAnsi="SimSun" w:hint="eastAsia"/>
          <w:sz w:val="24"/>
          <w:szCs w:val="24"/>
          <w:lang w:val="zh-CN" w:eastAsia="zh-CN"/>
        </w:rPr>
        <w:t>式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艺术（Art Informel）”</w:t>
      </w:r>
      <w:r w:rsidR="00176C61" w:rsidRPr="002A14C5">
        <w:rPr>
          <w:rFonts w:ascii="SimSun" w:eastAsia="SimSun" w:hAnsi="SimSun" w:hint="eastAsia"/>
          <w:sz w:val="24"/>
          <w:szCs w:val="24"/>
          <w:lang w:val="zh-CN" w:eastAsia="zh-CN"/>
        </w:rPr>
        <w:t>、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“文字抽象／书体抽象”</w:t>
      </w:r>
      <w:r w:rsidR="00176C61" w:rsidRPr="002A14C5">
        <w:rPr>
          <w:rFonts w:ascii="SimSun" w:eastAsia="SimSun" w:hAnsi="SimSun" w:hint="eastAsia"/>
          <w:sz w:val="24"/>
          <w:szCs w:val="24"/>
          <w:lang w:val="zh-CN" w:eastAsia="zh-CN"/>
        </w:rPr>
        <w:t>及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“群像”</w:t>
      </w:r>
      <w:r w:rsidR="00176C61" w:rsidRPr="002A14C5">
        <w:rPr>
          <w:rFonts w:ascii="SimSun" w:eastAsia="SimSun" w:hAnsi="SimSun" w:hint="eastAsia"/>
          <w:sz w:val="24"/>
          <w:szCs w:val="24"/>
          <w:lang w:val="zh-CN" w:eastAsia="zh-CN"/>
        </w:rPr>
        <w:t>则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更受瞩目。然而，顾庵的艺术始终以书法为根基，同时并进、多层展开。</w:t>
      </w:r>
    </w:p>
    <w:p w14:paraId="3F94E107" w14:textId="45FA10CD" w:rsidR="00F873D1" w:rsidRPr="002A14C5" w:rsidRDefault="00000000">
      <w:pPr>
        <w:spacing w:after="240" w:line="400" w:lineRule="auto"/>
        <w:ind w:firstLine="420"/>
        <w:jc w:val="both"/>
        <w:rPr>
          <w:sz w:val="24"/>
          <w:szCs w:val="24"/>
          <w:lang w:eastAsia="zh-CN"/>
        </w:rPr>
      </w:pPr>
      <w:r w:rsidRPr="002A14C5">
        <w:rPr>
          <w:rFonts w:ascii="SimSun" w:eastAsia="SimSun" w:hAnsi="SimSun"/>
          <w:sz w:val="24"/>
          <w:szCs w:val="24"/>
          <w:lang w:val="zh-CN" w:eastAsia="zh-CN"/>
        </w:rPr>
        <w:t>在此脉络下，本展着眼于顾庵艺术的整体</w:t>
      </w:r>
      <w:r w:rsidR="00DB6BBB" w:rsidRPr="002A14C5">
        <w:rPr>
          <w:rFonts w:ascii="SimSun" w:eastAsia="SimSun" w:hAnsi="SimSun" w:hint="eastAsia"/>
          <w:sz w:val="24"/>
          <w:szCs w:val="24"/>
          <w:lang w:val="zh-CN" w:eastAsia="zh-CN"/>
        </w:rPr>
        <w:t>性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。超越“传统书法向现代艺术拓展</w:t>
      </w:r>
      <w:r w:rsidR="00DB6BBB" w:rsidRPr="002A14C5">
        <w:rPr>
          <w:rFonts w:ascii="SimSun" w:eastAsia="SimSun" w:hAnsi="SimSun" w:hint="eastAsia"/>
          <w:sz w:val="24"/>
          <w:szCs w:val="24"/>
          <w:lang w:val="zh-CN" w:eastAsia="zh-CN"/>
        </w:rPr>
        <w:t>与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跃升”的视角，本展将顾庵的艺术解读为美术书法化的结晶。</w:t>
      </w:r>
      <w:r w:rsidR="00DB6BBB" w:rsidRPr="002A14C5">
        <w:rPr>
          <w:rFonts w:ascii="SimSun" w:eastAsia="SimSun" w:hAnsi="SimSun" w:hint="eastAsia"/>
          <w:sz w:val="24"/>
          <w:szCs w:val="24"/>
          <w:lang w:val="zh-CN" w:eastAsia="zh-CN"/>
        </w:rPr>
        <w:t>在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顾庵的艺术</w:t>
      </w:r>
      <w:r w:rsidR="00DB6BBB" w:rsidRPr="002A14C5">
        <w:rPr>
          <w:rFonts w:ascii="SimSun" w:eastAsia="SimSun" w:hAnsi="SimSun" w:hint="eastAsia"/>
          <w:sz w:val="24"/>
          <w:szCs w:val="24"/>
          <w:lang w:val="zh-CN" w:eastAsia="zh-CN"/>
        </w:rPr>
        <w:t>中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，每一节点皆</w:t>
      </w:r>
      <w:r w:rsidR="00DB6BBB" w:rsidRPr="002A14C5">
        <w:rPr>
          <w:rFonts w:ascii="SimSun" w:eastAsia="SimSun" w:hAnsi="SimSun" w:hint="eastAsia"/>
          <w:sz w:val="24"/>
          <w:szCs w:val="24"/>
          <w:lang w:val="zh-CN" w:eastAsia="zh-CN"/>
        </w:rPr>
        <w:t>构成独立而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完整</w:t>
      </w:r>
      <w:r w:rsidR="00DB6BBB" w:rsidRPr="002A14C5">
        <w:rPr>
          <w:rFonts w:ascii="SimSun" w:eastAsia="SimSun" w:hAnsi="SimSun" w:hint="eastAsia"/>
          <w:sz w:val="24"/>
          <w:szCs w:val="24"/>
          <w:lang w:val="zh-CN" w:eastAsia="zh-CN"/>
        </w:rPr>
        <w:t>的形态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，并以</w:t>
      </w:r>
      <w:r w:rsidR="00DB6BBB" w:rsidRPr="002A14C5">
        <w:rPr>
          <w:rFonts w:ascii="SimSun" w:eastAsia="SimSun" w:hAnsi="SimSun" w:hint="eastAsia"/>
          <w:sz w:val="24"/>
          <w:szCs w:val="24"/>
          <w:lang w:val="zh-CN" w:eastAsia="zh-CN"/>
        </w:rPr>
        <w:t>纵横交错的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笔画</w:t>
      </w:r>
      <w:r w:rsidR="00DB6BBB" w:rsidRPr="002A14C5">
        <w:rPr>
          <w:rFonts w:ascii="SimSun" w:eastAsia="SimSun" w:hAnsi="SimSun" w:hint="eastAsia"/>
          <w:sz w:val="24"/>
          <w:szCs w:val="24"/>
          <w:lang w:val="zh-CN" w:eastAsia="zh-CN"/>
        </w:rPr>
        <w:t>相互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贯通。</w:t>
      </w:r>
    </w:p>
    <w:p w14:paraId="4D899BF7" w14:textId="77777777" w:rsidR="00F873D1" w:rsidRPr="002A14C5" w:rsidRDefault="00000000">
      <w:pPr>
        <w:spacing w:after="240" w:line="400" w:lineRule="auto"/>
        <w:ind w:firstLine="420"/>
        <w:jc w:val="both"/>
        <w:rPr>
          <w:sz w:val="24"/>
          <w:szCs w:val="24"/>
          <w:lang w:eastAsia="zh-CN"/>
        </w:rPr>
      </w:pPr>
      <w:r w:rsidRPr="002A14C5">
        <w:rPr>
          <w:rFonts w:ascii="SimSun" w:eastAsia="SimSun" w:hAnsi="SimSun"/>
          <w:sz w:val="24"/>
          <w:szCs w:val="24"/>
          <w:lang w:val="zh-CN" w:eastAsia="zh-CN"/>
        </w:rPr>
        <w:t>对一生身为异乡人的顾庵而言，“写书法”是他作为韩国人、亦作为世界公民，确认自身存在与身份认同的唯一语言。那是对亡国与分裂之祖国实现独立与统一的祈愿，是欲使死亡重归生命的呐喊与挣扎。那是对统一“疯狂的思念”之笔画。</w:t>
      </w:r>
    </w:p>
    <w:p w14:paraId="33312514" w14:textId="77777777" w:rsidR="00F873D1" w:rsidRPr="002A14C5" w:rsidRDefault="00000000">
      <w:pPr>
        <w:spacing w:after="240" w:line="400" w:lineRule="auto"/>
        <w:ind w:firstLine="420"/>
        <w:jc w:val="both"/>
        <w:rPr>
          <w:sz w:val="24"/>
          <w:szCs w:val="24"/>
          <w:lang w:eastAsia="zh-CN"/>
        </w:rPr>
      </w:pPr>
      <w:r w:rsidRPr="002A14C5">
        <w:rPr>
          <w:rFonts w:ascii="SimSun" w:eastAsia="SimSun" w:hAnsi="SimSun"/>
          <w:sz w:val="24"/>
          <w:szCs w:val="24"/>
          <w:lang w:val="zh-CN" w:eastAsia="zh-CN"/>
        </w:rPr>
        <w:t>顾庵李应鲁（1904—1989）与素庵玄中和（1907—1997）的人生与艺术，贯穿了日本殖民统治、光复、朝鲜战争与南北分裂的时代。二人皆曾留学日本，研习美术与书法；南北分裂时期，二人分别于巴黎与济州西归浦，以统一与济州的自然重新诠释“书法”，开创出独特而自主的艺术语言。</w:t>
      </w:r>
    </w:p>
    <w:p w14:paraId="7F683BA4" w14:textId="41D9778D" w:rsidR="00F873D1" w:rsidRPr="002A14C5" w:rsidRDefault="00000000">
      <w:pPr>
        <w:spacing w:after="240" w:line="400" w:lineRule="auto"/>
        <w:ind w:firstLine="420"/>
        <w:jc w:val="both"/>
        <w:rPr>
          <w:sz w:val="24"/>
          <w:szCs w:val="24"/>
          <w:lang w:eastAsia="zh-CN"/>
        </w:rPr>
      </w:pPr>
      <w:r w:rsidRPr="002A14C5">
        <w:rPr>
          <w:rFonts w:ascii="SimSun" w:eastAsia="SimSun" w:hAnsi="SimSun"/>
          <w:sz w:val="24"/>
          <w:szCs w:val="24"/>
          <w:lang w:val="zh-CN" w:eastAsia="zh-CN"/>
        </w:rPr>
        <w:t>本展以“疯狂的思念”为题眼，</w:t>
      </w:r>
      <w:r w:rsidR="00DB6BBB" w:rsidRPr="002A14C5">
        <w:rPr>
          <w:rFonts w:ascii="SimSun" w:eastAsia="SimSun" w:hAnsi="SimSun" w:hint="eastAsia"/>
          <w:sz w:val="24"/>
          <w:szCs w:val="24"/>
          <w:lang w:val="zh-CN" w:eastAsia="zh-CN"/>
        </w:rPr>
        <w:t>围绕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书画合一的顾庵艺术，</w:t>
      </w:r>
      <w:r w:rsidR="00DB6BBB" w:rsidRPr="002A14C5">
        <w:rPr>
          <w:rFonts w:ascii="SimSun" w:eastAsia="SimSun" w:hAnsi="SimSun" w:hint="eastAsia"/>
          <w:sz w:val="24"/>
          <w:szCs w:val="24"/>
          <w:lang w:val="zh-CN" w:eastAsia="zh-CN"/>
        </w:rPr>
        <w:t>构成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“顾庵·素庵的书法”</w:t>
      </w:r>
      <w:r w:rsidR="00DB6BBB" w:rsidRPr="002A14C5">
        <w:rPr>
          <w:rFonts w:ascii="SimSun" w:eastAsia="SimSun" w:hAnsi="SimSun" w:hint="eastAsia"/>
          <w:sz w:val="24"/>
          <w:szCs w:val="24"/>
          <w:lang w:val="zh-CN" w:eastAsia="zh-CN"/>
        </w:rPr>
        <w:t>、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“顾庵的疯狂思念”</w:t>
      </w:r>
      <w:r w:rsidR="00DB6BBB" w:rsidRPr="002A14C5">
        <w:rPr>
          <w:rFonts w:ascii="SimSun" w:eastAsia="SimSun" w:hAnsi="SimSun" w:hint="eastAsia"/>
          <w:sz w:val="24"/>
          <w:szCs w:val="24"/>
          <w:lang w:val="zh-CN" w:eastAsia="zh-CN"/>
        </w:rPr>
        <w:t>及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“顾庵·素庵的时代叙事”三</w:t>
      </w:r>
      <w:r w:rsidR="00DB6BBB" w:rsidRPr="002A14C5">
        <w:rPr>
          <w:rFonts w:ascii="SimSun" w:eastAsia="SimSun" w:hAnsi="SimSun" w:hint="eastAsia"/>
          <w:sz w:val="24"/>
          <w:szCs w:val="24"/>
          <w:lang w:val="zh-CN" w:eastAsia="zh-CN"/>
        </w:rPr>
        <w:t>个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部分。</w:t>
      </w:r>
    </w:p>
    <w:p w14:paraId="5CC4F870" w14:textId="77777777" w:rsidR="00F873D1" w:rsidRPr="002A14C5" w:rsidRDefault="00000000">
      <w:pPr>
        <w:keepNext/>
        <w:spacing w:before="360" w:after="160"/>
        <w:rPr>
          <w:sz w:val="24"/>
          <w:szCs w:val="24"/>
          <w:lang w:eastAsia="zh-CN"/>
        </w:rPr>
      </w:pPr>
      <w:r w:rsidRPr="002A14C5">
        <w:rPr>
          <w:rFonts w:ascii="SimSun" w:eastAsia="SimSun" w:hAnsi="SimSun"/>
          <w:b/>
          <w:bCs/>
          <w:sz w:val="24"/>
          <w:szCs w:val="24"/>
          <w:lang w:val="zh-CN" w:eastAsia="zh-CN"/>
        </w:rPr>
        <w:t>Ⅰ. 顾庵·素庵的书法</w:t>
      </w:r>
    </w:p>
    <w:p w14:paraId="0B7BD641" w14:textId="3745A96D" w:rsidR="00F873D1" w:rsidRPr="002A14C5" w:rsidRDefault="00000000">
      <w:pPr>
        <w:spacing w:after="240" w:line="400" w:lineRule="auto"/>
        <w:ind w:firstLine="420"/>
        <w:jc w:val="both"/>
        <w:rPr>
          <w:sz w:val="24"/>
          <w:szCs w:val="24"/>
          <w:lang w:eastAsia="zh-CN"/>
        </w:rPr>
      </w:pPr>
      <w:r w:rsidRPr="002A14C5">
        <w:rPr>
          <w:rFonts w:ascii="SimSun" w:eastAsia="SimSun" w:hAnsi="SimSun"/>
          <w:sz w:val="24"/>
          <w:szCs w:val="24"/>
          <w:lang w:val="zh-CN" w:eastAsia="zh-CN"/>
        </w:rPr>
        <w:t>本单元以顾庵颠覆性的书法与素庵正统的书法为两极，对照考察</w:t>
      </w:r>
      <w:r w:rsidR="0050350C" w:rsidRPr="002A14C5">
        <w:rPr>
          <w:rFonts w:ascii="SimSun" w:eastAsia="SimSun" w:hAnsi="SimSun"/>
          <w:sz w:val="24"/>
          <w:szCs w:val="24"/>
          <w:lang w:val="zh-CN" w:eastAsia="zh-CN"/>
        </w:rPr>
        <w:t>二十世纪</w:t>
      </w:r>
      <w:r w:rsidR="0050350C" w:rsidRPr="002A14C5">
        <w:rPr>
          <w:rFonts w:ascii="SimSun" w:eastAsia="SimSun" w:hAnsi="SimSun" w:hint="eastAsia"/>
          <w:sz w:val="24"/>
          <w:szCs w:val="24"/>
          <w:lang w:val="zh-CN" w:eastAsia="zh-CN"/>
        </w:rPr>
        <w:t>的</w:t>
      </w:r>
      <w:r w:rsidR="0050350C" w:rsidRPr="002A14C5">
        <w:rPr>
          <w:rFonts w:ascii="SimSun" w:eastAsia="SimSun" w:hAnsi="SimSun"/>
          <w:sz w:val="24"/>
          <w:szCs w:val="24"/>
          <w:lang w:val="zh-CN" w:eastAsia="zh-CN"/>
        </w:rPr>
        <w:t>书法</w:t>
      </w:r>
      <w:r w:rsidR="0050350C" w:rsidRPr="002A14C5">
        <w:rPr>
          <w:rFonts w:ascii="SimSun" w:eastAsia="SimSun" w:hAnsi="SimSun" w:hint="eastAsia"/>
          <w:sz w:val="24"/>
          <w:szCs w:val="24"/>
          <w:lang w:val="zh-CN" w:eastAsia="zh-CN"/>
        </w:rPr>
        <w:t>艺术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在二者之间</w:t>
      </w:r>
      <w:r w:rsidR="0050350C" w:rsidRPr="002A14C5">
        <w:rPr>
          <w:rFonts w:ascii="SimSun" w:eastAsia="SimSun" w:hAnsi="SimSun" w:hint="eastAsia"/>
          <w:sz w:val="24"/>
          <w:szCs w:val="24"/>
          <w:lang w:val="zh-CN" w:eastAsia="zh-CN"/>
        </w:rPr>
        <w:t>不断延展的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特质。两位大家皆于日本殖民统治时期</w:t>
      </w:r>
      <w:r w:rsidR="0050350C" w:rsidRPr="002A14C5">
        <w:rPr>
          <w:rFonts w:ascii="SimSun" w:eastAsia="SimSun" w:hAnsi="SimSun" w:hint="eastAsia"/>
          <w:sz w:val="24"/>
          <w:szCs w:val="24"/>
          <w:lang w:val="zh-CN" w:eastAsia="zh-CN"/>
        </w:rPr>
        <w:t>赴日留学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，习得美术与书法</w:t>
      </w:r>
      <w:r w:rsidR="0050350C" w:rsidRPr="002A14C5">
        <w:rPr>
          <w:rFonts w:ascii="SimSun" w:eastAsia="SimSun" w:hAnsi="SimSun" w:hint="eastAsia"/>
          <w:sz w:val="24"/>
          <w:szCs w:val="24"/>
          <w:lang w:val="zh-CN" w:eastAsia="zh-CN"/>
        </w:rPr>
        <w:t>，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并</w:t>
      </w:r>
      <w:r w:rsidR="0050350C" w:rsidRPr="002A14C5">
        <w:rPr>
          <w:rFonts w:ascii="SimSun" w:eastAsia="SimSun" w:hAnsi="SimSun"/>
          <w:sz w:val="24"/>
          <w:szCs w:val="24"/>
          <w:lang w:val="zh-CN" w:eastAsia="zh-CN"/>
        </w:rPr>
        <w:t>将其内化为自身艺术语言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。顾庵将美术拓展、跃升为书法语言；西归素翁素庵则融汇济州的山海</w:t>
      </w:r>
      <w:r w:rsidR="0050350C" w:rsidRPr="002A14C5">
        <w:rPr>
          <w:rFonts w:ascii="SimSun" w:eastAsia="SimSun" w:hAnsi="SimSun" w:hint="eastAsia"/>
          <w:sz w:val="24"/>
          <w:szCs w:val="24"/>
          <w:lang w:val="zh-CN" w:eastAsia="zh-CN"/>
        </w:rPr>
        <w:t>气象，创作出</w:t>
      </w:r>
      <w:r w:rsidR="0050350C" w:rsidRPr="002A14C5">
        <w:rPr>
          <w:rFonts w:ascii="SimSun" w:eastAsia="SimSun" w:hAnsi="SimSun"/>
          <w:sz w:val="24"/>
          <w:szCs w:val="24"/>
          <w:lang w:val="zh-CN" w:eastAsia="zh-CN"/>
        </w:rPr>
        <w:t>“素庵体”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，探得书法之本质。</w:t>
      </w:r>
    </w:p>
    <w:p w14:paraId="28D72EDE" w14:textId="77777777" w:rsidR="00F873D1" w:rsidRPr="002A14C5" w:rsidRDefault="00000000">
      <w:pPr>
        <w:keepNext/>
        <w:spacing w:before="360" w:after="160"/>
        <w:rPr>
          <w:sz w:val="24"/>
          <w:szCs w:val="24"/>
          <w:lang w:eastAsia="zh-CN"/>
        </w:rPr>
      </w:pPr>
      <w:r w:rsidRPr="002A14C5">
        <w:rPr>
          <w:rFonts w:ascii="SimSun" w:eastAsia="SimSun" w:hAnsi="SimSun"/>
          <w:b/>
          <w:bCs/>
          <w:sz w:val="24"/>
          <w:szCs w:val="24"/>
          <w:lang w:val="zh-CN" w:eastAsia="zh-CN"/>
        </w:rPr>
        <w:lastRenderedPageBreak/>
        <w:t>Ⅱ. 顾庵的“疯狂思念”</w:t>
      </w:r>
    </w:p>
    <w:p w14:paraId="622DB76A" w14:textId="0A9D3EE1" w:rsidR="00F873D1" w:rsidRPr="002A14C5" w:rsidRDefault="00000000">
      <w:pPr>
        <w:spacing w:after="240" w:line="400" w:lineRule="auto"/>
        <w:ind w:firstLine="420"/>
        <w:jc w:val="both"/>
        <w:rPr>
          <w:sz w:val="24"/>
          <w:szCs w:val="24"/>
          <w:lang w:eastAsia="zh-CN"/>
        </w:rPr>
      </w:pPr>
      <w:r w:rsidRPr="002A14C5">
        <w:rPr>
          <w:rFonts w:ascii="SimSun" w:eastAsia="SimSun" w:hAnsi="SimSun"/>
          <w:sz w:val="24"/>
          <w:szCs w:val="24"/>
          <w:lang w:val="zh-CN" w:eastAsia="zh-CN"/>
        </w:rPr>
        <w:t>本单元以“疯狂的思念”之视觉化为视角，重新审视顾庵艺术的全貌。跳脱既有的单线编年</w:t>
      </w:r>
      <w:r w:rsidR="0050350C" w:rsidRPr="002A14C5">
        <w:rPr>
          <w:rFonts w:ascii="SimSun" w:eastAsia="SimSun" w:hAnsi="SimSun" w:hint="eastAsia"/>
          <w:sz w:val="24"/>
          <w:szCs w:val="24"/>
          <w:lang w:val="zh-CN" w:eastAsia="zh-CN"/>
        </w:rPr>
        <w:t>框架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，探察顾庵的艺术如何纵横跨越门类与时空，同时</w:t>
      </w:r>
      <w:r w:rsidR="0050350C" w:rsidRPr="002A14C5">
        <w:rPr>
          <w:rFonts w:ascii="SimSun" w:eastAsia="SimSun" w:hAnsi="SimSun" w:hint="eastAsia"/>
          <w:sz w:val="24"/>
          <w:szCs w:val="24"/>
          <w:lang w:val="zh-CN" w:eastAsia="zh-CN"/>
        </w:rPr>
        <w:t>并行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展开。从山水风景、静物、动物，到书法与文字·书体抽象、群像，追溯其借由笔画所获洞见的轨迹。</w:t>
      </w:r>
    </w:p>
    <w:p w14:paraId="0EE24344" w14:textId="77777777" w:rsidR="00F873D1" w:rsidRPr="002A14C5" w:rsidRDefault="00000000">
      <w:pPr>
        <w:keepNext/>
        <w:spacing w:before="360" w:after="160"/>
        <w:rPr>
          <w:sz w:val="24"/>
          <w:szCs w:val="24"/>
          <w:lang w:eastAsia="zh-CN"/>
        </w:rPr>
      </w:pPr>
      <w:r w:rsidRPr="002A14C5">
        <w:rPr>
          <w:rFonts w:ascii="SimSun" w:eastAsia="SimSun" w:hAnsi="SimSun"/>
          <w:b/>
          <w:bCs/>
          <w:sz w:val="24"/>
          <w:szCs w:val="24"/>
          <w:lang w:val="zh-CN" w:eastAsia="zh-CN"/>
        </w:rPr>
        <w:t>△ 化为梦境的祖国山河</w:t>
      </w:r>
    </w:p>
    <w:p w14:paraId="193B2E72" w14:textId="237055B8" w:rsidR="00F873D1" w:rsidRPr="002A14C5" w:rsidRDefault="00000000">
      <w:pPr>
        <w:spacing w:after="240" w:line="400" w:lineRule="auto"/>
        <w:ind w:firstLine="420"/>
        <w:jc w:val="both"/>
        <w:rPr>
          <w:sz w:val="24"/>
          <w:szCs w:val="24"/>
          <w:lang w:eastAsia="zh-CN"/>
        </w:rPr>
      </w:pPr>
      <w:r w:rsidRPr="002A14C5">
        <w:rPr>
          <w:rFonts w:ascii="SimSun" w:eastAsia="SimSun" w:hAnsi="SimSun"/>
          <w:sz w:val="24"/>
          <w:szCs w:val="24"/>
          <w:lang w:val="zh-CN" w:eastAsia="zh-CN"/>
        </w:rPr>
        <w:t>赴法（1958年）之前，顾庵以书画合一的方式，自主而完美地重新诠释了祖国的风景、牛马、</w:t>
      </w:r>
      <w:r w:rsidR="00FE7536" w:rsidRPr="002A14C5">
        <w:rPr>
          <w:rFonts w:ascii="SimSun" w:eastAsia="SimSun" w:hAnsi="SimSun"/>
          <w:sz w:val="24"/>
          <w:szCs w:val="24"/>
          <w:lang w:val="zh-CN" w:eastAsia="zh-CN"/>
        </w:rPr>
        <w:t>猫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狗以及花卉。其风景画重在写意，以正面构图与墨色浓淡，消解了具象与抽象的界限。这是</w:t>
      </w:r>
      <w:r w:rsidR="00FE7536" w:rsidRPr="002A14C5">
        <w:rPr>
          <w:rFonts w:ascii="SimSun" w:eastAsia="SimSun" w:hAnsi="SimSun" w:hint="eastAsia"/>
          <w:sz w:val="24"/>
          <w:szCs w:val="24"/>
          <w:lang w:val="zh-CN" w:eastAsia="zh-CN"/>
        </w:rPr>
        <w:t>将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布面油画</w:t>
      </w:r>
      <w:r w:rsidR="00FE7536" w:rsidRPr="002A14C5">
        <w:rPr>
          <w:rFonts w:ascii="SimSun" w:eastAsia="SimSun" w:hAnsi="SimSun" w:hint="eastAsia"/>
          <w:sz w:val="24"/>
          <w:szCs w:val="24"/>
          <w:lang w:val="zh-CN" w:eastAsia="zh-CN"/>
        </w:rPr>
        <w:t>这一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西</w:t>
      </w:r>
      <w:r w:rsidR="00FE7536" w:rsidRPr="002A14C5">
        <w:rPr>
          <w:rFonts w:ascii="SimSun" w:eastAsia="SimSun" w:hAnsi="SimSun" w:hint="eastAsia"/>
          <w:sz w:val="24"/>
          <w:szCs w:val="24"/>
          <w:lang w:val="zh-CN" w:eastAsia="zh-CN"/>
        </w:rPr>
        <w:t>方绘画形式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深化为东方绘画</w:t>
      </w:r>
      <w:r w:rsidR="00FE7536" w:rsidRPr="002A14C5">
        <w:rPr>
          <w:rFonts w:ascii="SimSun" w:eastAsia="SimSun" w:hAnsi="SimSun" w:hint="eastAsia"/>
          <w:sz w:val="24"/>
          <w:szCs w:val="24"/>
          <w:lang w:val="zh-CN" w:eastAsia="zh-CN"/>
        </w:rPr>
        <w:t>语言的例证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。然而，成为永远异乡人的顾庵所描绘的祖国山川与风物，作为梦中之梦，化作“疯狂的思念”之结晶，伫立于我们眼前。</w:t>
      </w:r>
    </w:p>
    <w:p w14:paraId="0E717B5F" w14:textId="77777777" w:rsidR="00F873D1" w:rsidRPr="002A14C5" w:rsidRDefault="00000000">
      <w:pPr>
        <w:keepNext/>
        <w:spacing w:before="360" w:after="160"/>
        <w:rPr>
          <w:sz w:val="24"/>
          <w:szCs w:val="24"/>
          <w:lang w:eastAsia="zh-CN"/>
        </w:rPr>
      </w:pPr>
      <w:r w:rsidRPr="002A14C5">
        <w:rPr>
          <w:rFonts w:ascii="SimSun" w:eastAsia="SimSun" w:hAnsi="SimSun"/>
          <w:b/>
          <w:bCs/>
          <w:sz w:val="24"/>
          <w:szCs w:val="24"/>
          <w:lang w:val="zh-CN" w:eastAsia="zh-CN"/>
        </w:rPr>
        <w:t>△ 牢狱中的大自由</w:t>
      </w:r>
    </w:p>
    <w:p w14:paraId="3296A894" w14:textId="5541C4F1" w:rsidR="00F873D1" w:rsidRPr="002A14C5" w:rsidRDefault="00000000">
      <w:pPr>
        <w:spacing w:after="240" w:line="400" w:lineRule="auto"/>
        <w:ind w:firstLine="420"/>
        <w:jc w:val="both"/>
        <w:rPr>
          <w:sz w:val="24"/>
          <w:szCs w:val="24"/>
          <w:lang w:eastAsia="zh-CN"/>
        </w:rPr>
      </w:pPr>
      <w:r w:rsidRPr="002A14C5">
        <w:rPr>
          <w:rFonts w:ascii="SimSun" w:eastAsia="SimSun" w:hAnsi="SimSun"/>
          <w:sz w:val="24"/>
          <w:szCs w:val="24"/>
          <w:lang w:val="zh-CN" w:eastAsia="zh-CN"/>
        </w:rPr>
        <w:t>因东柏林事件身陷囹圄（1967—1969），顾庵却获得了比肉体束缚更为宏大的精神“大自由”，此中自有悖论。对</w:t>
      </w:r>
      <w:r w:rsidR="00783BDF" w:rsidRPr="002A14C5">
        <w:rPr>
          <w:rFonts w:ascii="SimSun" w:eastAsia="SimSun" w:hAnsi="SimSun" w:hint="eastAsia"/>
          <w:sz w:val="24"/>
          <w:szCs w:val="24"/>
          <w:lang w:val="zh-CN" w:eastAsia="zh-CN"/>
        </w:rPr>
        <w:t>于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身处亡国、分裂、异乡人三重牢笼之中的顾庵而言，安养与大田的监狱是第四重牢笼</w:t>
      </w:r>
      <w:r w:rsidR="00783BDF" w:rsidRPr="002A14C5">
        <w:rPr>
          <w:rFonts w:ascii="SimSun" w:eastAsia="SimSun" w:hAnsi="SimSun" w:hint="eastAsia"/>
          <w:sz w:val="24"/>
          <w:szCs w:val="24"/>
          <w:lang w:val="zh-CN" w:eastAsia="zh-CN"/>
        </w:rPr>
        <w:t>，亦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是一座熔炉，将“艺术”这一精神超越纸笔墨，物化为饭粒、酱油、辣椒酱等一切物质。肉身愈受束缚，对统一的渴望便愈发浓烈；顾庵打破了工具、材料、样式乃至文字的一切界限，使自己的艺术无限拓展、跃升。</w:t>
      </w:r>
    </w:p>
    <w:p w14:paraId="58CE1107" w14:textId="77777777" w:rsidR="00F873D1" w:rsidRPr="002A14C5" w:rsidRDefault="00000000">
      <w:pPr>
        <w:keepNext/>
        <w:spacing w:before="360" w:after="160"/>
        <w:rPr>
          <w:sz w:val="24"/>
          <w:szCs w:val="24"/>
          <w:lang w:eastAsia="zh-CN"/>
        </w:rPr>
      </w:pPr>
      <w:r w:rsidRPr="002A14C5">
        <w:rPr>
          <w:rFonts w:ascii="SimSun" w:eastAsia="SimSun" w:hAnsi="SimSun"/>
          <w:b/>
          <w:bCs/>
          <w:sz w:val="24"/>
          <w:szCs w:val="24"/>
          <w:lang w:val="zh-CN" w:eastAsia="zh-CN"/>
        </w:rPr>
        <w:t>△ 书法，抽象艺术的原点</w:t>
      </w:r>
    </w:p>
    <w:p w14:paraId="74701C85" w14:textId="45593F25" w:rsidR="00F873D1" w:rsidRPr="002A14C5" w:rsidRDefault="00000000">
      <w:pPr>
        <w:spacing w:after="240" w:line="400" w:lineRule="auto"/>
        <w:ind w:firstLine="420"/>
        <w:jc w:val="both"/>
        <w:rPr>
          <w:sz w:val="24"/>
          <w:szCs w:val="24"/>
          <w:lang w:eastAsia="zh-CN"/>
        </w:rPr>
      </w:pPr>
      <w:r w:rsidRPr="002A14C5">
        <w:rPr>
          <w:rFonts w:ascii="SimSun" w:eastAsia="SimSun" w:hAnsi="SimSun"/>
          <w:sz w:val="24"/>
          <w:szCs w:val="24"/>
          <w:lang w:val="zh-CN" w:eastAsia="zh-CN"/>
        </w:rPr>
        <w:t>顾庵以笔画道破</w:t>
      </w:r>
      <w:r w:rsidR="00783BDF" w:rsidRPr="002A14C5">
        <w:rPr>
          <w:rFonts w:ascii="SimSun" w:eastAsia="SimSun" w:hAnsi="SimSun" w:hint="eastAsia"/>
          <w:sz w:val="24"/>
          <w:szCs w:val="24"/>
          <w:lang w:val="zh-CN" w:eastAsia="zh-CN"/>
        </w:rPr>
        <w:t>了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书法的价值：“书艺者无穷无尽之艺术，远不减之巨大艺术”（书法是无穷无尽的艺术，也是永不枯竭的伟大艺术）。此文书于1975年，顾庵时年虚岁七十二。此一时期，顾庵将作为言语与文字，即作为文本之“书”所具有的文字性彻底解构并重构，使书法回归如婴儿咿呀学语般的图画语言这一本质形态。</w:t>
      </w:r>
    </w:p>
    <w:p w14:paraId="0C031880" w14:textId="09AA196D" w:rsidR="00F873D1" w:rsidRPr="002A14C5" w:rsidRDefault="00000000">
      <w:pPr>
        <w:spacing w:after="240" w:line="400" w:lineRule="auto"/>
        <w:ind w:firstLine="420"/>
        <w:jc w:val="both"/>
        <w:rPr>
          <w:sz w:val="24"/>
          <w:szCs w:val="24"/>
          <w:lang w:eastAsia="zh-CN"/>
        </w:rPr>
      </w:pPr>
      <w:r w:rsidRPr="002A14C5">
        <w:rPr>
          <w:rFonts w:ascii="SimSun" w:eastAsia="SimSun" w:hAnsi="SimSun"/>
          <w:sz w:val="24"/>
          <w:szCs w:val="24"/>
          <w:lang w:val="zh-CN" w:eastAsia="zh-CN"/>
        </w:rPr>
        <w:t>由此观之，顾庵的文字抽象·书体抽象，正是二十世纪将“秋史体”推向新境的“顾庵体”。同时，它以汉字五体与韩文为基础，借西方抽象语言为跳板，创造出东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lastRenderedPageBreak/>
        <w:t>西</w:t>
      </w:r>
      <w:r w:rsidR="00783BDF" w:rsidRPr="002A14C5">
        <w:rPr>
          <w:rFonts w:ascii="SimSun" w:eastAsia="SimSun" w:hAnsi="SimSun" w:hint="eastAsia"/>
          <w:sz w:val="24"/>
          <w:szCs w:val="24"/>
          <w:lang w:val="zh-CN" w:eastAsia="zh-CN"/>
        </w:rPr>
        <w:t>方艺术融为一体的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“六体”。顾庵将书法跃升为抽象中的抽象，</w:t>
      </w:r>
      <w:r w:rsidR="00783BDF" w:rsidRPr="002A14C5">
        <w:rPr>
          <w:rFonts w:ascii="SimSun" w:eastAsia="SimSun" w:hAnsi="SimSun" w:hint="eastAsia"/>
          <w:sz w:val="24"/>
          <w:szCs w:val="24"/>
          <w:lang w:val="zh-CN" w:eastAsia="zh-CN"/>
        </w:rPr>
        <w:t>凭借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文字抽象·书体抽象，早已游</w:t>
      </w:r>
      <w:r w:rsidR="00783BDF" w:rsidRPr="002A14C5">
        <w:rPr>
          <w:rFonts w:ascii="SimSun" w:eastAsia="SimSun" w:hAnsi="SimSun" w:hint="eastAsia"/>
          <w:sz w:val="24"/>
          <w:szCs w:val="24"/>
          <w:lang w:val="zh-CN" w:eastAsia="zh-CN"/>
        </w:rPr>
        <w:t>艺</w:t>
      </w:r>
      <w:r w:rsidRPr="002A14C5">
        <w:rPr>
          <w:rFonts w:ascii="SimSun" w:eastAsia="SimSun" w:hAnsi="SimSun"/>
          <w:sz w:val="24"/>
          <w:szCs w:val="24"/>
          <w:lang w:val="zh-CN" w:eastAsia="zh-CN"/>
        </w:rPr>
        <w:t>于东西方艺术的巅峰。</w:t>
      </w:r>
    </w:p>
    <w:p w14:paraId="6DCF957A" w14:textId="77777777" w:rsidR="00F873D1" w:rsidRPr="002A14C5" w:rsidRDefault="00000000">
      <w:pPr>
        <w:keepNext/>
        <w:spacing w:before="360" w:after="160"/>
        <w:rPr>
          <w:sz w:val="24"/>
          <w:szCs w:val="24"/>
          <w:lang w:eastAsia="zh-CN"/>
        </w:rPr>
      </w:pPr>
      <w:r w:rsidRPr="002A14C5">
        <w:rPr>
          <w:rFonts w:ascii="SimSun" w:eastAsia="SimSun" w:hAnsi="SimSun"/>
          <w:b/>
          <w:bCs/>
          <w:sz w:val="24"/>
          <w:szCs w:val="24"/>
          <w:lang w:val="zh-CN" w:eastAsia="zh-CN"/>
        </w:rPr>
        <w:t>△ 文字，化而为人</w:t>
      </w:r>
    </w:p>
    <w:p w14:paraId="4FA66540" w14:textId="77777777" w:rsidR="00F873D1" w:rsidRPr="002A14C5" w:rsidRDefault="00000000">
      <w:pPr>
        <w:spacing w:after="240" w:line="400" w:lineRule="auto"/>
        <w:ind w:firstLine="420"/>
        <w:jc w:val="both"/>
        <w:rPr>
          <w:sz w:val="24"/>
          <w:szCs w:val="24"/>
          <w:lang w:eastAsia="zh-CN"/>
        </w:rPr>
      </w:pPr>
      <w:r w:rsidRPr="002A14C5">
        <w:rPr>
          <w:rFonts w:ascii="SimSun" w:eastAsia="SimSun" w:hAnsi="SimSun"/>
          <w:sz w:val="24"/>
          <w:szCs w:val="24"/>
          <w:lang w:val="zh-CN" w:eastAsia="zh-CN"/>
        </w:rPr>
        <w:t>以五一八光州民主化运动（1980）为契机，顾庵的文字抽象·书体抽象迎来重大转折：墨竹与文字转变为“群像”。</w:t>
      </w:r>
    </w:p>
    <w:p w14:paraId="3D8732B9" w14:textId="3A7D8F93" w:rsidR="00F873D1" w:rsidRPr="002A14C5" w:rsidRDefault="00000000">
      <w:pPr>
        <w:spacing w:after="240" w:line="400" w:lineRule="auto"/>
        <w:ind w:firstLine="420"/>
        <w:jc w:val="both"/>
        <w:rPr>
          <w:sz w:val="24"/>
          <w:szCs w:val="24"/>
          <w:lang w:eastAsia="zh-CN"/>
        </w:rPr>
      </w:pPr>
      <w:r w:rsidRPr="002A14C5">
        <w:rPr>
          <w:rFonts w:ascii="SimSun" w:eastAsia="SimSun" w:hAnsi="SimSun"/>
          <w:sz w:val="24"/>
          <w:szCs w:val="24"/>
          <w:lang w:val="zh-CN" w:eastAsia="zh-CN"/>
        </w:rPr>
        <w:t>这一节点以“生命”为题，决定性地揭示了物质即是精神。对象通常被视为其自身，而在顾庵的群像中，“竹叶＝文字＝人”合而为一。“客观对象与我并非为二，而是为一”的物我不二之华严世界，于画中显现。</w:t>
      </w:r>
    </w:p>
    <w:p w14:paraId="06B1C152" w14:textId="77777777" w:rsidR="00F873D1" w:rsidRPr="002A14C5" w:rsidRDefault="00000000">
      <w:pPr>
        <w:keepNext/>
        <w:spacing w:before="360" w:after="160"/>
        <w:rPr>
          <w:sz w:val="24"/>
          <w:szCs w:val="24"/>
          <w:lang w:eastAsia="zh-CN"/>
        </w:rPr>
      </w:pPr>
      <w:r w:rsidRPr="002A14C5">
        <w:rPr>
          <w:rFonts w:ascii="SimSun" w:eastAsia="SimSun" w:hAnsi="SimSun"/>
          <w:b/>
          <w:bCs/>
          <w:sz w:val="24"/>
          <w:szCs w:val="24"/>
          <w:lang w:val="zh-CN" w:eastAsia="zh-CN"/>
        </w:rPr>
        <w:t>Ⅲ. 顾庵·素庵的时代叙事</w:t>
      </w:r>
    </w:p>
    <w:p w14:paraId="6C521FA8" w14:textId="5CE9A1E1" w:rsidR="00F873D1" w:rsidRPr="002A14C5" w:rsidRDefault="00000000">
      <w:pPr>
        <w:spacing w:after="240" w:line="400" w:lineRule="auto"/>
        <w:ind w:firstLine="420"/>
        <w:jc w:val="both"/>
        <w:rPr>
          <w:sz w:val="24"/>
          <w:szCs w:val="24"/>
          <w:lang w:eastAsia="zh-CN"/>
        </w:rPr>
      </w:pPr>
      <w:r w:rsidRPr="002A14C5">
        <w:rPr>
          <w:rFonts w:ascii="SimSun" w:eastAsia="SimSun" w:hAnsi="SimSun"/>
          <w:sz w:val="24"/>
          <w:szCs w:val="24"/>
          <w:lang w:val="zh-CN" w:eastAsia="zh-CN"/>
        </w:rPr>
        <w:t>顾庵与素庵的作品，既是游戏三昧中自得其乐的“自娱”艺术，亦是映照时代与社会的镜子。二人以笔墨与文字，重新诠释了亡国、光复、分裂、光州民主化运动、新村运动、工业化现场与祖国山川。本单元透过作品，探看两位大家如何审视各自的时代与人生。</w:t>
      </w:r>
    </w:p>
    <w:sectPr w:rsidR="00F873D1" w:rsidRPr="002A14C5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9361A"/>
    <w:multiLevelType w:val="hybridMultilevel"/>
    <w:tmpl w:val="920696A8"/>
    <w:lvl w:ilvl="0" w:tplc="48D6CB00">
      <w:start w:val="1"/>
      <w:numFmt w:val="bullet"/>
      <w:lvlText w:val="●"/>
      <w:lvlJc w:val="left"/>
      <w:pPr>
        <w:ind w:left="720" w:hanging="360"/>
      </w:pPr>
    </w:lvl>
    <w:lvl w:ilvl="1" w:tplc="645ECC16">
      <w:start w:val="1"/>
      <w:numFmt w:val="bullet"/>
      <w:lvlText w:val="○"/>
      <w:lvlJc w:val="left"/>
      <w:pPr>
        <w:ind w:left="1440" w:hanging="360"/>
      </w:pPr>
    </w:lvl>
    <w:lvl w:ilvl="2" w:tplc="11460D92">
      <w:start w:val="1"/>
      <w:numFmt w:val="bullet"/>
      <w:lvlText w:val="■"/>
      <w:lvlJc w:val="left"/>
      <w:pPr>
        <w:ind w:left="2160" w:hanging="360"/>
      </w:pPr>
    </w:lvl>
    <w:lvl w:ilvl="3" w:tplc="F68CEFAE">
      <w:start w:val="1"/>
      <w:numFmt w:val="bullet"/>
      <w:lvlText w:val="●"/>
      <w:lvlJc w:val="left"/>
      <w:pPr>
        <w:ind w:left="2880" w:hanging="360"/>
      </w:pPr>
    </w:lvl>
    <w:lvl w:ilvl="4" w:tplc="8B1894AE">
      <w:start w:val="1"/>
      <w:numFmt w:val="bullet"/>
      <w:lvlText w:val="○"/>
      <w:lvlJc w:val="left"/>
      <w:pPr>
        <w:ind w:left="3600" w:hanging="360"/>
      </w:pPr>
    </w:lvl>
    <w:lvl w:ilvl="5" w:tplc="65F4CB74">
      <w:start w:val="1"/>
      <w:numFmt w:val="bullet"/>
      <w:lvlText w:val="■"/>
      <w:lvlJc w:val="left"/>
      <w:pPr>
        <w:ind w:left="4320" w:hanging="360"/>
      </w:pPr>
    </w:lvl>
    <w:lvl w:ilvl="6" w:tplc="C7628146">
      <w:start w:val="1"/>
      <w:numFmt w:val="bullet"/>
      <w:lvlText w:val="●"/>
      <w:lvlJc w:val="left"/>
      <w:pPr>
        <w:ind w:left="5040" w:hanging="360"/>
      </w:pPr>
    </w:lvl>
    <w:lvl w:ilvl="7" w:tplc="02BAFE06">
      <w:start w:val="1"/>
      <w:numFmt w:val="bullet"/>
      <w:lvlText w:val="●"/>
      <w:lvlJc w:val="left"/>
      <w:pPr>
        <w:ind w:left="5760" w:hanging="360"/>
      </w:pPr>
    </w:lvl>
    <w:lvl w:ilvl="8" w:tplc="B47C76C0">
      <w:start w:val="1"/>
      <w:numFmt w:val="bullet"/>
      <w:lvlText w:val="●"/>
      <w:lvlJc w:val="left"/>
      <w:pPr>
        <w:ind w:left="6480" w:hanging="360"/>
      </w:pPr>
    </w:lvl>
  </w:abstractNum>
  <w:num w:numId="1" w16cid:durableId="5488840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D1"/>
    <w:rsid w:val="00040EAE"/>
    <w:rsid w:val="00176C61"/>
    <w:rsid w:val="002A14C5"/>
    <w:rsid w:val="002F038A"/>
    <w:rsid w:val="003C2682"/>
    <w:rsid w:val="0050350C"/>
    <w:rsid w:val="005E649A"/>
    <w:rsid w:val="00771178"/>
    <w:rsid w:val="00783BDF"/>
    <w:rsid w:val="008C050D"/>
    <w:rsid w:val="00CF371C"/>
    <w:rsid w:val="00DB6BBB"/>
    <w:rsid w:val="00E86604"/>
    <w:rsid w:val="00F873D1"/>
    <w:rsid w:val="00FE7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8E401"/>
  <w15:docId w15:val="{BF4970CF-6996-FB4B-995C-424C49160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4</cp:revision>
  <dcterms:created xsi:type="dcterms:W3CDTF">2026-09-29T11:31:00Z</dcterms:created>
  <dcterms:modified xsi:type="dcterms:W3CDTF">2026-10-06T12:00:00Z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Fasoo_Trace_ID" pid="2">
    <vt:lpwstr>eyJub2RlMSI6eyJkc2QiOiIwMTAwMDAwMDAwMDAyNTU4IiwibG9nVGltZSI6IjIwMjYtMTAtMDZUMTI6MDA6MDlaIiwicElEIjoxLCJwcm9jZXNzSWQiOjIyMjIwLCJwcm9jZXNzTmFtZSI6IldJTldPUkQuRVhFIiwidHJhY2VJZCI6IkMxRkQzMjUwMDgzNzQ3MTJBNkIwMUFDQkQ3QzlBMjg0IiwidXNlckNvZGUiOiJoYWtvaDIyIn0sIm5vZGUyIjp7ImRzZCI6IjAxMDAwMDAwMDAwMDI1NTgiLCJsb2dUaW1lIjoiMjAyNi0xMC0wNlQxMjowMDowOVoiLCJwSUQiOjEsInByb2Nlc3NJZCI6MjIyMjAsInByb2Nlc3NOYW1lIjoiV0lOV09SRC5FWEUiLCJ0cmFjZUlkIjoiQzFGRDMyNTAwODM3NDcxMkE2QjAxQUNCRDdDOUEyODQiLCJ1c2VyQ29kZSI6Imhha29oMjIifSwibm9kZTMiOnsiZHNkIjoiMDEwMDAwMDAwMDAwMjU1OCIsImxvZ1RpbWUiOiIyMDI2LTEwLTA2VDEyOjAwOjA5WiIsInBJRCI6MSwicHJvY2Vzc0lkIjoyMjIyMCwicHJvY2Vzc05hbWUiOiJXSU5XT1JELkVYRSIsInRyYWNlSWQiOiJDMUZEMzI1MDA4Mzc0NzEyQTZCMDFBQ0JEN0M5QTI4NCIsInVzZXJDb2RlIjoiaGFrb2gyMiJ9LCJub2RlNCI6eyJkc2QiOiIwMTAwMDAwMDAwMDAyNTU4IiwibG9nVGltZSI6IjIwMjYtMTAtMDZUMTI6MDA6MDlaIiwicElEIjoxLCJwcm9jZXNzSWQiOjIyMjIwLCJwcm9jZXNzTmFtZSI6IldJTldPUkQuRVhFIiwidHJhY2VJZCI6IkMxRkQzMjUwMDgzNzQ3MTJBNkIwMUFDQkQ3QzlBMjg0IiwidXNlckNvZGUiOiJoYWtvaDIyIn0sIm5vZGU1Ijp7ImRzZCI6IjAwMDAwMDAwMDAwMDAwMDAiLCJsb2dUaW1lIjoiMjAyNi0xMC0wNlQxMjowMDoyNFoiLCJwSUQiOjIwNDgsInByb2Nlc3NJZCI6MjIyMjAsInByb2Nlc3NOYW1lIjoiV0lOV09SRC5FWEUiLCJ0cmFjZUlkIjoiMzE1MkNEQTIzQTM2NEJCQThBN0Q5RUQ5RDREQjczMEQiLCJ1c2VyQ29kZSI6Imhha29oMjIifSwibm9kZUNvdW50IjoyLCJyb290VHJhY2VJZCI6IkMxRkQzMjUwMDgzNzQ3MTJBNkIwMUFDQkQ3QzlBMjg0In0=</vt:lpwstr>
  </property>
</Properties>
</file>